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27818">
      <w:pPr>
        <w:jc w:val="center"/>
        <w:rPr>
          <w:rFonts w:ascii="Arial" w:hAnsi="Arial" w:eastAsia="仿宋_GB2312" w:cs="Arial"/>
          <w:b/>
          <w:sz w:val="20"/>
          <w:szCs w:val="20"/>
        </w:rPr>
      </w:pPr>
      <w:r>
        <w:rPr>
          <w:rFonts w:ascii="Arial" w:hAnsi="Arial" w:eastAsia="仿宋_GB2312" w:cs="Arial"/>
          <w:b/>
          <w:sz w:val="20"/>
          <w:szCs w:val="20"/>
        </w:rPr>
        <w:t>Booth Application Form</w:t>
      </w:r>
      <w:r>
        <w:rPr>
          <w:rFonts w:hint="eastAsia" w:ascii="Arial" w:hAnsi="Arial" w:eastAsia="仿宋_GB2312" w:cs="Arial"/>
          <w:b/>
          <w:sz w:val="20"/>
          <w:szCs w:val="20"/>
        </w:rPr>
        <w:t xml:space="preserve"> (Contract)</w:t>
      </w:r>
    </w:p>
    <w:p w14:paraId="1C3F5785">
      <w:pPr>
        <w:jc w:val="center"/>
        <w:rPr>
          <w:rFonts w:ascii="Arial" w:hAnsi="Arial" w:cs="Arial"/>
          <w:sz w:val="20"/>
          <w:szCs w:val="20"/>
        </w:rPr>
      </w:pPr>
    </w:p>
    <w:p w14:paraId="01D5AA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attend the </w:t>
      </w:r>
      <w:r>
        <w:rPr>
          <w:rFonts w:hint="eastAsia" w:ascii="Arial" w:hAnsi="Arial" w:cs="Arial"/>
          <w:b/>
          <w:bCs/>
          <w:sz w:val="20"/>
          <w:szCs w:val="20"/>
          <w:u w:val="single"/>
        </w:rPr>
        <w:t xml:space="preserve">HRTE HANGZHOU </w:t>
      </w:r>
      <w:r>
        <w:rPr>
          <w:rFonts w:ascii="Arial" w:hAnsi="Arial" w:cs="Arial"/>
          <w:b/>
          <w:bCs/>
          <w:sz w:val="20"/>
          <w:szCs w:val="20"/>
          <w:u w:val="single"/>
        </w:rPr>
        <w:t>202</w:t>
      </w:r>
      <w:r>
        <w:rPr>
          <w:rFonts w:hint="eastAsia" w:ascii="Arial" w:hAnsi="Arial" w:cs="Arial"/>
          <w:b/>
          <w:bCs/>
          <w:sz w:val="20"/>
          <w:szCs w:val="20"/>
          <w:u w:val="single"/>
        </w:rPr>
        <w:t>7</w:t>
      </w:r>
      <w:r>
        <w:rPr>
          <w:rFonts w:ascii="Arial" w:hAnsi="Arial" w:cs="Arial"/>
          <w:sz w:val="20"/>
          <w:szCs w:val="20"/>
        </w:rPr>
        <w:t xml:space="preserve">, please fill in the form carefully and Fax: 0086-21-50131761 it or E-mail: </w:t>
      </w:r>
      <w:r>
        <w:fldChar w:fldCharType="begin"/>
      </w:r>
      <w:r>
        <w:instrText xml:space="preserve"> HYPERLINK "mailto:info@goldenexpo.com.cn" </w:instrText>
      </w:r>
      <w:r>
        <w:fldChar w:fldCharType="separate"/>
      </w:r>
      <w:r>
        <w:rPr>
          <w:rFonts w:ascii="Arial" w:hAnsi="Arial" w:cs="Arial"/>
          <w:color w:val="0026E5" w:themeColor="hyperlink"/>
          <w:sz w:val="20"/>
          <w:szCs w:val="20"/>
          <w:u w:val="single"/>
          <w14:textFill>
            <w14:solidFill>
              <w14:schemeClr w14:val="hlink"/>
            </w14:solidFill>
          </w14:textFill>
        </w:rPr>
        <w:t>info@goldenexpo.com.cn</w:t>
      </w:r>
      <w:r>
        <w:rPr>
          <w:rFonts w:ascii="Arial" w:hAnsi="Arial" w:cs="Arial"/>
          <w:color w:val="0026E5" w:themeColor="hyperlink"/>
          <w:sz w:val="20"/>
          <w:szCs w:val="20"/>
          <w:u w:val="single"/>
          <w14:textFill>
            <w14:solidFill>
              <w14:schemeClr w14:val="hlink"/>
            </w14:solidFill>
          </w14:textFill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it to the organizing committee for unified arrangement.</w:t>
      </w:r>
    </w:p>
    <w:tbl>
      <w:tblPr>
        <w:tblStyle w:val="3"/>
        <w:tblW w:w="0" w:type="auto"/>
        <w:tblInd w:w="1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3693"/>
        <w:gridCol w:w="567"/>
        <w:gridCol w:w="850"/>
        <w:gridCol w:w="2545"/>
      </w:tblGrid>
      <w:tr w14:paraId="229BE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969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Company</w:t>
            </w:r>
          </w:p>
        </w:tc>
        <w:tc>
          <w:tcPr>
            <w:tcW w:w="76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E2C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Chinese:</w:t>
            </w:r>
          </w:p>
        </w:tc>
      </w:tr>
      <w:tr w14:paraId="337AB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F879C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574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English:</w:t>
            </w:r>
          </w:p>
        </w:tc>
      </w:tr>
      <w:tr w14:paraId="7BC06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9E2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3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90A4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9B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DB36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5DF16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E7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</w:t>
            </w:r>
          </w:p>
        </w:tc>
        <w:tc>
          <w:tcPr>
            <w:tcW w:w="3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07D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451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9C7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061BE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46E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</w:t>
            </w:r>
          </w:p>
        </w:tc>
        <w:tc>
          <w:tcPr>
            <w:tcW w:w="3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7C0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(Title      )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62C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 Phone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116B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0E3289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BBF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12D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18A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Website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673E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3A66E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2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E67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kern w:val="0"/>
                <w:sz w:val="20"/>
                <w:szCs w:val="20"/>
              </w:rPr>
              <w:t>Exhibition Options</w:t>
            </w:r>
          </w:p>
        </w:tc>
        <w:tc>
          <w:tcPr>
            <w:tcW w:w="76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142B2">
            <w:pPr>
              <w:spacing w:line="320" w:lineRule="exact"/>
              <w:rPr>
                <w:rFonts w:ascii="Arial" w:hAnsi="Arial" w:eastAsia="仿宋" w:cs="Arial"/>
                <w:b/>
                <w:sz w:val="20"/>
                <w:szCs w:val="20"/>
              </w:rPr>
            </w:pPr>
            <w:r>
              <w:rPr>
                <w:rFonts w:ascii="Arial" w:hAnsi="Arial" w:eastAsia="仿宋" w:cs="Arial"/>
                <w:b/>
                <w:sz w:val="20"/>
                <w:szCs w:val="20"/>
              </w:rPr>
              <w:t xml:space="preserve">1) </w:t>
            </w:r>
            <w:r>
              <w:rPr>
                <w:rFonts w:ascii="Arial" w:hAnsi="Arial" w:eastAsia="仿宋" w:cs="Arial"/>
                <w:b/>
                <w:sz w:val="20"/>
                <w:szCs w:val="20"/>
                <w:u w:val="single"/>
              </w:rPr>
              <w:t>Option 1</w:t>
            </w:r>
            <w:r>
              <w:rPr>
                <w:rFonts w:ascii="Arial" w:hAnsi="Arial" w:eastAsia="仿宋" w:cs="Arial"/>
                <w:b/>
                <w:sz w:val="20"/>
                <w:szCs w:val="20"/>
              </w:rPr>
              <w:t>: International Standard Booth and Raw Space</w:t>
            </w:r>
          </w:p>
          <w:p w14:paraId="14D9764B">
            <w:pPr>
              <w:spacing w:line="320" w:lineRule="exact"/>
              <w:ind w:firstLine="193" w:firstLineChars="100"/>
              <w:rPr>
                <w:rFonts w:ascii="Arial" w:hAnsi="Arial" w:eastAsia="仿宋" w:cs="Arial"/>
                <w:sz w:val="20"/>
                <w:szCs w:val="20"/>
                <w:u w:val="single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 xml:space="preserve">□ Room Area 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Arial" w:hAnsi="Arial" w:eastAsia="仿宋" w:cs="Arial"/>
                <w:sz w:val="20"/>
                <w:szCs w:val="20"/>
              </w:rPr>
              <w:t>Booth Number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="Arial" w:hAnsi="Arial" w:eastAsia="仿宋" w:cs="Arial"/>
                <w:sz w:val="20"/>
                <w:szCs w:val="20"/>
              </w:rPr>
              <w:t>Fee(USD)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        </w:t>
            </w:r>
          </w:p>
          <w:p w14:paraId="26AB2D84">
            <w:pPr>
              <w:spacing w:line="320" w:lineRule="exact"/>
              <w:ind w:firstLine="193" w:firstLineChars="100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 xml:space="preserve">□ Standard 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 </w:t>
            </w:r>
            <w:r>
              <w:rPr>
                <w:rFonts w:ascii="Arial" w:hAnsi="Arial" w:eastAsia="仿宋" w:cs="Arial"/>
                <w:sz w:val="20"/>
                <w:szCs w:val="20"/>
              </w:rPr>
              <w:t>Booth Number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="Arial" w:hAnsi="Arial" w:eastAsia="仿宋" w:cs="Arial"/>
                <w:sz w:val="20"/>
                <w:szCs w:val="20"/>
              </w:rPr>
              <w:t>Fee(USD)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        </w:t>
            </w:r>
          </w:p>
          <w:p w14:paraId="1CD68793">
            <w:pPr>
              <w:spacing w:line="320" w:lineRule="exact"/>
              <w:ind w:firstLine="193" w:firstLineChars="100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 xml:space="preserve">Special requirements: 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                                        </w:t>
            </w:r>
          </w:p>
          <w:p w14:paraId="4AB2209C">
            <w:pPr>
              <w:spacing w:line="320" w:lineRule="exact"/>
              <w:rPr>
                <w:rFonts w:ascii="Arial" w:hAnsi="Arial" w:eastAsia="仿宋" w:cs="Arial"/>
                <w:b/>
                <w:sz w:val="20"/>
                <w:szCs w:val="20"/>
              </w:rPr>
            </w:pPr>
            <w:r>
              <w:rPr>
                <w:rFonts w:ascii="Arial" w:hAnsi="Arial" w:eastAsia="仿宋" w:cs="Arial"/>
                <w:b/>
                <w:sz w:val="20"/>
                <w:szCs w:val="20"/>
              </w:rPr>
              <w:t xml:space="preserve">2) </w:t>
            </w:r>
            <w:r>
              <w:rPr>
                <w:rFonts w:ascii="Arial" w:hAnsi="Arial" w:eastAsia="仿宋" w:cs="Arial"/>
                <w:b/>
                <w:sz w:val="20"/>
                <w:szCs w:val="20"/>
                <w:u w:val="single"/>
              </w:rPr>
              <w:t>Option 2</w:t>
            </w:r>
            <w:r>
              <w:rPr>
                <w:rFonts w:ascii="Arial" w:hAnsi="Arial" w:eastAsia="仿宋" w:cs="Arial"/>
                <w:b/>
                <w:sz w:val="20"/>
                <w:szCs w:val="20"/>
              </w:rPr>
              <w:t>:Fair Catalogue Size:</w:t>
            </w:r>
            <w:r>
              <w:rPr>
                <w:rFonts w:hint="eastAsia" w:ascii="Arial" w:hAnsi="Arial" w:eastAsia="仿宋" w:cs="Arial"/>
                <w:b/>
                <w:sz w:val="20"/>
                <w:szCs w:val="20"/>
              </w:rPr>
              <w:t>285</w:t>
            </w:r>
            <w:r>
              <w:rPr>
                <w:rFonts w:ascii="Arial" w:hAnsi="Arial" w:eastAsia="仿宋" w:cs="Arial"/>
                <w:b/>
                <w:sz w:val="20"/>
                <w:szCs w:val="20"/>
              </w:rPr>
              <w:t xml:space="preserve"> mm(W)×210 mm(H)</w:t>
            </w:r>
          </w:p>
          <w:p w14:paraId="407802E9">
            <w:pPr>
              <w:spacing w:line="320" w:lineRule="exact"/>
              <w:ind w:firstLine="193" w:firstLineChars="100"/>
              <w:rPr>
                <w:rFonts w:ascii="Arial" w:hAnsi="Arial" w:eastAsia="仿宋" w:cs="Arial"/>
                <w:b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>□ Front Cover: 10000(USD)          □ Back Cover: 8000(USD)</w:t>
            </w:r>
          </w:p>
          <w:p w14:paraId="111B249F">
            <w:pPr>
              <w:spacing w:line="320" w:lineRule="exact"/>
              <w:ind w:firstLine="193" w:firstLineChars="100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>□ Inside Front Cover: 6000(USD)     □ Inside Back Cover: 4000(USD)</w:t>
            </w:r>
          </w:p>
          <w:p w14:paraId="2AA0A0FE">
            <w:pPr>
              <w:spacing w:line="320" w:lineRule="exact"/>
              <w:ind w:firstLine="193" w:firstLineChars="100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>□ Colored Page: 2400(USD)         □ Monochrome Page: 1200(USD)</w:t>
            </w:r>
          </w:p>
          <w:p w14:paraId="5682E80E">
            <w:pPr>
              <w:spacing w:line="320" w:lineRule="exact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b/>
                <w:sz w:val="20"/>
                <w:szCs w:val="20"/>
              </w:rPr>
              <w:t xml:space="preserve">3) </w:t>
            </w:r>
            <w:r>
              <w:rPr>
                <w:rFonts w:ascii="Arial" w:hAnsi="Arial" w:eastAsia="仿宋" w:cs="Arial"/>
                <w:b/>
                <w:sz w:val="20"/>
                <w:szCs w:val="20"/>
                <w:u w:val="single"/>
              </w:rPr>
              <w:t>Option 3</w:t>
            </w:r>
            <w:r>
              <w:rPr>
                <w:rFonts w:ascii="Arial" w:hAnsi="Arial" w:eastAsia="仿宋" w:cs="Arial"/>
                <w:b/>
                <w:sz w:val="20"/>
                <w:szCs w:val="20"/>
              </w:rPr>
              <w:t>: Advertisements and Sponsorship</w:t>
            </w:r>
          </w:p>
          <w:p w14:paraId="307EA008">
            <w:pPr>
              <w:spacing w:line="320" w:lineRule="exact"/>
              <w:ind w:firstLine="97" w:firstLineChars="50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>□ Ticket  □ Chest Card   □ Paper Bag   □ Other   Total(USD)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  </w:t>
            </w:r>
          </w:p>
          <w:p w14:paraId="0B6B07C2">
            <w:pPr>
              <w:spacing w:line="320" w:lineRule="exact"/>
              <w:ind w:left="101" w:leftChars="50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>For more information about the sponsorship options and advertising sites, please refer to attachment. (On-site Quotation)</w:t>
            </w:r>
          </w:p>
          <w:p w14:paraId="5FF2DC9B">
            <w:pPr>
              <w:spacing w:line="320" w:lineRule="exact"/>
              <w:ind w:left="101" w:leftChars="50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b/>
                <w:sz w:val="20"/>
                <w:szCs w:val="20"/>
              </w:rPr>
              <w:t>Total Fee:</w:t>
            </w:r>
            <w:r>
              <w:rPr>
                <w:rFonts w:ascii="Arial" w:hAnsi="Arial" w:eastAsia="仿宋" w:cs="Arial"/>
                <w:sz w:val="20"/>
                <w:szCs w:val="20"/>
              </w:rPr>
              <w:t xml:space="preserve"> 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              </w:t>
            </w:r>
            <w:r>
              <w:rPr>
                <w:rFonts w:hint="eastAsia" w:ascii="Arial" w:hAnsi="Arial" w:eastAsia="仿宋" w:cs="Arial"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$ </w:t>
            </w:r>
            <w:r>
              <w:rPr>
                <w:rFonts w:hint="eastAsia" w:ascii="Arial" w:hAnsi="Arial" w:eastAsia="仿宋" w:cs="Arial"/>
                <w:sz w:val="20"/>
                <w:szCs w:val="20"/>
                <w:u w:val="single"/>
              </w:rPr>
              <w:t xml:space="preserve">                      </w:t>
            </w:r>
          </w:p>
          <w:p w14:paraId="351ECEBA">
            <w:pPr>
              <w:spacing w:line="320" w:lineRule="exact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>The payment will be remitted outward within three working days after signing the contract, please check then.</w:t>
            </w:r>
          </w:p>
        </w:tc>
      </w:tr>
      <w:tr w14:paraId="29EA9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436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Fee</w:t>
            </w:r>
          </w:p>
        </w:tc>
        <w:tc>
          <w:tcPr>
            <w:tcW w:w="76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5BB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368783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340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kern w:val="0"/>
                <w:sz w:val="20"/>
                <w:szCs w:val="20"/>
              </w:rPr>
              <w:t>Note and Special Requirements:</w:t>
            </w:r>
          </w:p>
        </w:tc>
      </w:tr>
      <w:tr w14:paraId="40B85F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5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CFF40B">
            <w:pPr>
              <w:jc w:val="left"/>
              <w:rPr>
                <w:rFonts w:ascii="Arial" w:hAnsi="Arial" w:eastAsia="方正仿宋_GBK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方正仿宋_GBK" w:cs="Arial"/>
                <w:b/>
                <w:bCs/>
                <w:sz w:val="20"/>
                <w:szCs w:val="20"/>
              </w:rPr>
              <w:t>Committee Specified Account</w:t>
            </w:r>
          </w:p>
          <w:p w14:paraId="4E3A1340">
            <w:pPr>
              <w:jc w:val="left"/>
              <w:rPr>
                <w:rFonts w:ascii="Arial" w:hAnsi="Arial" w:eastAsia="方正仿宋_GBK" w:cs="Arial"/>
                <w:sz w:val="20"/>
                <w:szCs w:val="20"/>
              </w:rPr>
            </w:pPr>
            <w:r>
              <w:rPr>
                <w:rFonts w:ascii="Arial" w:hAnsi="Arial" w:eastAsia="方正仿宋_GBK" w:cs="Arial"/>
                <w:sz w:val="20"/>
                <w:szCs w:val="20"/>
              </w:rPr>
              <w:t xml:space="preserve">Correspondent Bank: Bank </w:t>
            </w:r>
            <w:r>
              <w:rPr>
                <w:rFonts w:hint="eastAsia" w:ascii="Arial" w:hAnsi="Arial" w:eastAsia="方正仿宋_GBK" w:cs="Arial"/>
                <w:sz w:val="20"/>
                <w:szCs w:val="20"/>
              </w:rPr>
              <w:t>o</w:t>
            </w:r>
            <w:r>
              <w:rPr>
                <w:rFonts w:ascii="Arial" w:hAnsi="Arial" w:eastAsia="方正仿宋_GBK" w:cs="Arial"/>
                <w:sz w:val="20"/>
                <w:szCs w:val="20"/>
              </w:rPr>
              <w:t>f America N.A.New York Branch</w:t>
            </w:r>
          </w:p>
          <w:p w14:paraId="2B07A99F">
            <w:pPr>
              <w:jc w:val="left"/>
              <w:rPr>
                <w:rFonts w:ascii="Arial" w:hAnsi="Arial" w:eastAsia="方正仿宋_GBK" w:cs="Arial"/>
                <w:sz w:val="20"/>
                <w:szCs w:val="20"/>
              </w:rPr>
            </w:pPr>
            <w:r>
              <w:rPr>
                <w:rFonts w:ascii="Arial" w:hAnsi="Arial" w:eastAsia="方正仿宋_GBK" w:cs="Arial"/>
                <w:sz w:val="20"/>
                <w:szCs w:val="20"/>
              </w:rPr>
              <w:t>Swift Bic: BOFAUS3N</w:t>
            </w:r>
          </w:p>
          <w:p w14:paraId="25868086">
            <w:pPr>
              <w:jc w:val="left"/>
              <w:rPr>
                <w:rFonts w:ascii="Arial" w:hAnsi="Arial" w:eastAsia="方正仿宋_GBK" w:cs="Arial"/>
                <w:sz w:val="20"/>
                <w:szCs w:val="20"/>
              </w:rPr>
            </w:pPr>
            <w:r>
              <w:rPr>
                <w:rFonts w:ascii="Arial" w:hAnsi="Arial" w:eastAsia="方正仿宋_GBK" w:cs="Arial"/>
                <w:sz w:val="20"/>
                <w:szCs w:val="20"/>
              </w:rPr>
              <w:t>Beneficiary Bank: Zhejiang Chouzhou Commercial Bank</w:t>
            </w:r>
          </w:p>
          <w:p w14:paraId="1E517944">
            <w:pPr>
              <w:jc w:val="left"/>
              <w:rPr>
                <w:rFonts w:ascii="Arial" w:hAnsi="Arial" w:eastAsia="方正仿宋_GBK" w:cs="Arial"/>
                <w:sz w:val="20"/>
                <w:szCs w:val="20"/>
              </w:rPr>
            </w:pPr>
            <w:r>
              <w:rPr>
                <w:rFonts w:ascii="Arial" w:hAnsi="Arial" w:eastAsia="方正仿宋_GBK" w:cs="Arial"/>
                <w:sz w:val="20"/>
                <w:szCs w:val="20"/>
              </w:rPr>
              <w:t>Swift Bic: CZCBCN2X</w:t>
            </w:r>
          </w:p>
          <w:p w14:paraId="192C1DF9">
            <w:pPr>
              <w:jc w:val="left"/>
              <w:rPr>
                <w:rFonts w:ascii="Arial" w:hAnsi="Arial" w:eastAsia="方正仿宋_GBK" w:cs="Arial"/>
                <w:sz w:val="20"/>
                <w:szCs w:val="20"/>
              </w:rPr>
            </w:pPr>
            <w:r>
              <w:rPr>
                <w:rFonts w:ascii="Arial" w:hAnsi="Arial" w:eastAsia="方正仿宋_GBK" w:cs="Arial"/>
                <w:sz w:val="20"/>
                <w:szCs w:val="20"/>
              </w:rPr>
              <w:t>Beneficiary Name: Golden Exhibition Group Co., Limited</w:t>
            </w:r>
          </w:p>
          <w:p w14:paraId="0BCA39DA">
            <w:pPr>
              <w:jc w:val="left"/>
              <w:rPr>
                <w:rFonts w:ascii="Arial" w:hAnsi="Arial" w:eastAsia="方正仿宋_GBK" w:cs="Arial"/>
                <w:sz w:val="20"/>
                <w:szCs w:val="20"/>
              </w:rPr>
            </w:pPr>
            <w:r>
              <w:rPr>
                <w:rFonts w:ascii="Arial" w:hAnsi="Arial" w:eastAsia="方正仿宋_GBK" w:cs="Arial"/>
                <w:sz w:val="20"/>
                <w:szCs w:val="20"/>
              </w:rPr>
              <w:t>A/C N</w:t>
            </w:r>
            <w:r>
              <w:rPr>
                <w:rFonts w:hint="eastAsia" w:ascii="Arial" w:hAnsi="Arial" w:eastAsia="方正仿宋_GBK" w:cs="Arial"/>
                <w:sz w:val="20"/>
                <w:szCs w:val="20"/>
              </w:rPr>
              <w:t>o</w:t>
            </w:r>
            <w:r>
              <w:rPr>
                <w:rFonts w:ascii="Arial" w:hAnsi="Arial" w:eastAsia="方正仿宋_GBK" w:cs="Arial"/>
                <w:sz w:val="20"/>
                <w:szCs w:val="20"/>
              </w:rPr>
              <w:t>: NRA15602002010590014489</w:t>
            </w:r>
          </w:p>
        </w:tc>
        <w:tc>
          <w:tcPr>
            <w:tcW w:w="3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F4F09">
            <w:pPr>
              <w:spacing w:line="40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Company Stamp/Chop:</w:t>
            </w:r>
          </w:p>
          <w:p w14:paraId="3BA90DD5">
            <w:pPr>
              <w:spacing w:line="340" w:lineRule="exact"/>
              <w:rPr>
                <w:rFonts w:ascii="Arial" w:hAnsi="Arial" w:eastAsia="仿宋" w:cs="Arial"/>
                <w:kern w:val="0"/>
                <w:sz w:val="20"/>
                <w:szCs w:val="20"/>
              </w:rPr>
            </w:pPr>
            <w:r>
              <w:rPr>
                <w:rFonts w:ascii="Arial" w:hAnsi="Arial" w:eastAsia="仿宋" w:cs="Arial"/>
                <w:kern w:val="0"/>
                <w:sz w:val="20"/>
                <w:szCs w:val="20"/>
              </w:rPr>
              <w:t>Signature:</w:t>
            </w:r>
          </w:p>
          <w:p w14:paraId="425552FA">
            <w:pPr>
              <w:spacing w:line="340" w:lineRule="exact"/>
              <w:rPr>
                <w:rFonts w:ascii="Arial" w:hAnsi="Arial" w:eastAsia="仿宋" w:cs="Arial"/>
                <w:kern w:val="0"/>
                <w:sz w:val="20"/>
                <w:szCs w:val="20"/>
              </w:rPr>
            </w:pPr>
            <w:r>
              <w:rPr>
                <w:rFonts w:ascii="Arial" w:hAnsi="Arial" w:eastAsia="仿宋" w:cs="Arial"/>
                <w:kern w:val="0"/>
                <w:sz w:val="20"/>
                <w:szCs w:val="20"/>
              </w:rPr>
              <w:t>Date:</w:t>
            </w:r>
          </w:p>
        </w:tc>
      </w:tr>
    </w:tbl>
    <w:p w14:paraId="546BE80E">
      <w:pPr>
        <w:spacing w:line="320" w:lineRule="exact"/>
        <w:rPr>
          <w:rFonts w:ascii="Arial" w:hAnsi="Arial" w:eastAsia="仿宋" w:cs="Arial"/>
          <w:b/>
          <w:sz w:val="20"/>
          <w:szCs w:val="20"/>
        </w:rPr>
      </w:pPr>
      <w:r>
        <w:rPr>
          <w:rFonts w:ascii="Arial" w:hAnsi="Arial" w:eastAsia="仿宋" w:cs="Arial"/>
          <w:b/>
          <w:sz w:val="20"/>
          <w:szCs w:val="20"/>
        </w:rPr>
        <w:t xml:space="preserve">The Secretariat Committee </w:t>
      </w:r>
    </w:p>
    <w:p w14:paraId="24AD66F1">
      <w:pPr>
        <w:spacing w:line="320" w:lineRule="exact"/>
        <w:rPr>
          <w:rFonts w:ascii="Arial" w:hAnsi="Arial" w:eastAsia="仿宋" w:cs="Arial"/>
          <w:sz w:val="20"/>
          <w:szCs w:val="20"/>
        </w:rPr>
      </w:pPr>
      <w:r>
        <w:rPr>
          <w:rFonts w:ascii="Arial" w:hAnsi="Arial" w:eastAsia="仿宋" w:cs="Arial"/>
          <w:sz w:val="20"/>
          <w:szCs w:val="20"/>
        </w:rPr>
        <w:t>Add: Room 1006, Block C, North Building, Senlan Meihuan, No.519, Qifan Road, Pudong New District, 201208, Shanghai, PRC</w:t>
      </w:r>
    </w:p>
    <w:p w14:paraId="71EB4299">
      <w:pPr>
        <w:spacing w:line="320" w:lineRule="exact"/>
        <w:rPr>
          <w:rFonts w:ascii="Arial" w:hAnsi="Arial" w:eastAsia="仿宋" w:cs="Arial"/>
          <w:sz w:val="20"/>
          <w:szCs w:val="20"/>
        </w:rPr>
      </w:pPr>
      <w:r>
        <w:rPr>
          <w:rFonts w:ascii="Arial" w:hAnsi="Arial" w:eastAsia="仿宋" w:cs="Arial"/>
          <w:sz w:val="20"/>
          <w:szCs w:val="20"/>
        </w:rPr>
        <w:t xml:space="preserve">Tel: 0086-21-50131760 </w:t>
      </w:r>
      <w:r>
        <w:rPr>
          <w:rFonts w:hint="eastAsia" w:ascii="Arial" w:hAnsi="Arial" w:eastAsia="仿宋" w:cs="Arial"/>
          <w:sz w:val="20"/>
          <w:szCs w:val="20"/>
        </w:rPr>
        <w:t xml:space="preserve">  </w:t>
      </w:r>
      <w:r>
        <w:rPr>
          <w:rFonts w:ascii="Arial" w:hAnsi="Arial" w:eastAsia="仿宋" w:cs="Arial"/>
          <w:sz w:val="20"/>
          <w:szCs w:val="20"/>
        </w:rPr>
        <w:t xml:space="preserve">64396190         </w:t>
      </w:r>
      <w:r>
        <w:rPr>
          <w:rFonts w:hint="eastAsia" w:ascii="Arial" w:hAnsi="Arial" w:eastAsia="仿宋" w:cs="Arial"/>
          <w:sz w:val="20"/>
          <w:szCs w:val="20"/>
        </w:rPr>
        <w:t xml:space="preserve">       </w:t>
      </w:r>
      <w:r>
        <w:rPr>
          <w:rFonts w:ascii="Arial" w:hAnsi="Arial" w:eastAsia="仿宋" w:cs="Arial"/>
          <w:sz w:val="20"/>
          <w:szCs w:val="20"/>
        </w:rPr>
        <w:t xml:space="preserve">Fax:0086-21-50131761  </w:t>
      </w:r>
    </w:p>
    <w:p w14:paraId="0C623EFA">
      <w:pPr>
        <w:spacing w:line="320" w:lineRule="exact"/>
        <w:rPr>
          <w:rFonts w:ascii="Arial" w:hAnsi="Arial" w:eastAsia="仿宋" w:cs="Arial"/>
          <w:sz w:val="20"/>
          <w:szCs w:val="20"/>
        </w:rPr>
      </w:pPr>
      <w:r>
        <w:rPr>
          <w:rFonts w:ascii="Arial" w:hAnsi="Arial" w:eastAsia="仿宋" w:cs="Arial"/>
          <w:sz w:val="20"/>
          <w:szCs w:val="20"/>
        </w:rPr>
        <w:t>Contact:</w:t>
      </w:r>
      <w:r>
        <w:rPr>
          <w:rFonts w:hint="eastAsia" w:ascii="Arial" w:hAnsi="Arial" w:eastAsia="仿宋" w:cs="Arial"/>
          <w:sz w:val="20"/>
          <w:szCs w:val="20"/>
        </w:rPr>
        <w:t xml:space="preserve"> Gong Xuejuan, </w:t>
      </w:r>
      <w:r>
        <w:rPr>
          <w:rFonts w:ascii="Arial" w:hAnsi="Arial" w:eastAsia="仿宋" w:cs="Arial"/>
          <w:sz w:val="20"/>
          <w:szCs w:val="20"/>
        </w:rPr>
        <w:t>Y</w:t>
      </w:r>
      <w:r>
        <w:rPr>
          <w:rFonts w:hint="eastAsia" w:ascii="Arial" w:hAnsi="Arial" w:eastAsia="仿宋" w:cs="Arial"/>
          <w:sz w:val="20"/>
          <w:szCs w:val="20"/>
        </w:rPr>
        <w:t>an Yaoyao</w:t>
      </w:r>
      <w:r>
        <w:rPr>
          <w:rFonts w:ascii="Arial" w:hAnsi="Arial" w:eastAsia="仿宋" w:cs="Arial"/>
          <w:sz w:val="20"/>
          <w:szCs w:val="20"/>
        </w:rPr>
        <w:t xml:space="preserve">     </w:t>
      </w:r>
      <w:r>
        <w:rPr>
          <w:rFonts w:hint="eastAsia" w:ascii="Arial" w:hAnsi="Arial" w:eastAsia="仿宋" w:cs="Arial"/>
          <w:sz w:val="20"/>
          <w:szCs w:val="20"/>
        </w:rPr>
        <w:t xml:space="preserve">           </w:t>
      </w:r>
      <w:r>
        <w:rPr>
          <w:rFonts w:ascii="Arial" w:hAnsi="Arial" w:eastAsia="仿宋" w:cs="Arial"/>
          <w:sz w:val="20"/>
          <w:szCs w:val="20"/>
        </w:rPr>
        <w:t xml:space="preserve">E-mail: </w:t>
      </w:r>
      <w:r>
        <w:fldChar w:fldCharType="begin"/>
      </w:r>
      <w:r>
        <w:instrText xml:space="preserve"> HYPERLINK "mailto:info@goldenexpo.com.cn" </w:instrText>
      </w:r>
      <w:r>
        <w:fldChar w:fldCharType="separate"/>
      </w:r>
      <w:r>
        <w:rPr>
          <w:rFonts w:ascii="Arial" w:hAnsi="Arial" w:eastAsia="仿宋" w:cs="Arial"/>
          <w:color w:val="0026E5" w:themeColor="hyperlink"/>
          <w:sz w:val="20"/>
          <w:szCs w:val="20"/>
          <w:u w:val="single"/>
          <w14:textFill>
            <w14:solidFill>
              <w14:schemeClr w14:val="hlink"/>
            </w14:solidFill>
          </w14:textFill>
        </w:rPr>
        <w:t>info@goldenexpo.com.cn</w:t>
      </w:r>
      <w:r>
        <w:rPr>
          <w:rFonts w:ascii="Arial" w:hAnsi="Arial" w:eastAsia="仿宋" w:cs="Arial"/>
          <w:color w:val="0026E5" w:themeColor="hyperlink"/>
          <w:sz w:val="20"/>
          <w:szCs w:val="20"/>
          <w:u w:val="single"/>
          <w14:textFill>
            <w14:solidFill>
              <w14:schemeClr w14:val="hlink"/>
            </w14:solidFill>
          </w14:textFill>
        </w:rPr>
        <w:fldChar w:fldCharType="end"/>
      </w:r>
      <w:r>
        <w:rPr>
          <w:rFonts w:hint="eastAsia" w:ascii="Arial" w:hAnsi="Arial" w:eastAsia="仿宋" w:cs="Arial"/>
          <w:sz w:val="20"/>
          <w:szCs w:val="20"/>
        </w:rPr>
        <w:t xml:space="preserve"> </w:t>
      </w:r>
    </w:p>
    <w:p w14:paraId="416D3C1B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18" w:bottom="1440" w:left="1418" w:header="851" w:footer="446" w:gutter="0"/>
      <w:cols w:space="720" w:num="1"/>
      <w:docGrid w:type="linesAndChars" w:linePitch="286" w:charSpace="-16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5AC17">
    <w:pPr>
      <w:pStyle w:val="2"/>
      <w:jc w:val="right"/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7</w:t>
    </w:r>
    <w:r>
      <w:rPr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 w14:paraId="5C515586"/>
  <w:p w14:paraId="49CB7A18"/>
  <w:p w14:paraId="5FC85101"/>
  <w:p w14:paraId="3399A29A"/>
  <w:p w14:paraId="416B82DE"/>
  <w:p w14:paraId="77B2B40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A0DC0">
    <w:pPr>
      <w:pStyle w:val="2"/>
      <w:snapToGrid/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 w14:paraId="490DBF54"/>
  <w:p w14:paraId="25B68E54"/>
  <w:p w14:paraId="0F2BDDF0"/>
  <w:p w14:paraId="71C5DF40"/>
  <w:p w14:paraId="0B81BCBF"/>
  <w:p w14:paraId="253093D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7A7FB">
    <w:pPr>
      <w:pStyle w:val="2"/>
      <w:jc w:val="right"/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 w14:paraId="21A1568B"/>
  <w:p w14:paraId="1AD4055F"/>
  <w:p w14:paraId="33C00718"/>
  <w:p w14:paraId="0F373B7E"/>
  <w:p w14:paraId="292B8240"/>
  <w:p w14:paraId="3C21EA50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680D23"/>
    <w:rsid w:val="4E68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2026-06-29T05:38:00Z</dcterms:created>
  <dc:creator>Administrator</dc:creator>
  <cp:lastModifiedBy>Administrator</cp:lastModifiedBy>
  <dcterms:modified xsi:type="dcterms:W3CDTF">2026-06-29T05:38:33Z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0CFD0C63C9124A6F8752F509AFB5A141_11</vt:lpwstr>
  </property>
  <property fmtid="{D5CDD505-2E9C-101B-9397-08002B2CF9AE}" pid="4" name="KSOTemplateDocerSaveRecord">
    <vt:lpwstr>eyJoZGlkIjoiOGFjZmZjNmQ0YjUxNjNkYzA4NzFjMDE2NTBkNTk1ZWQiLCJ1c2VySWQiOiIxMTU1MDU5MSJ9</vt:lpwstr>
  </property>
</Properties>
</file>